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BC0F7">
      <w:pPr>
        <w:jc w:val="center"/>
        <w:rPr>
          <w:rFonts w:hint="eastAsia"/>
          <w:b/>
          <w:bCs/>
          <w:sz w:val="52"/>
          <w:szCs w:val="60"/>
        </w:rPr>
      </w:pPr>
      <w:r>
        <w:rPr>
          <w:rFonts w:hint="eastAsia"/>
          <w:b/>
          <w:bCs/>
          <w:sz w:val="52"/>
          <w:szCs w:val="60"/>
        </w:rPr>
        <w:t>退役军人荣誉标识使用管理办法</w:t>
      </w:r>
    </w:p>
    <w:p w14:paraId="096BF35E">
      <w:pPr>
        <w:rPr>
          <w:rFonts w:hint="eastAsia"/>
          <w:sz w:val="28"/>
          <w:szCs w:val="36"/>
        </w:rPr>
      </w:pPr>
      <w:r>
        <w:rPr>
          <w:rFonts w:hint="eastAsia"/>
          <w:sz w:val="28"/>
          <w:szCs w:val="36"/>
        </w:rPr>
        <w:t>　　第一条　为了贯彻落实党中央、国务院、中央军委决策部署，规范退役军人荣誉标识使用管理，进一步发挥褒扬激励作用，根据国家和军队有关规定，制定本办法。</w:t>
      </w:r>
    </w:p>
    <w:p w14:paraId="5FBCC725">
      <w:pPr>
        <w:rPr>
          <w:rFonts w:hint="eastAsia"/>
          <w:sz w:val="28"/>
          <w:szCs w:val="36"/>
        </w:rPr>
      </w:pPr>
    </w:p>
    <w:p w14:paraId="0EF45E4C">
      <w:pPr>
        <w:rPr>
          <w:rFonts w:hint="eastAsia"/>
          <w:sz w:val="28"/>
          <w:szCs w:val="36"/>
        </w:rPr>
      </w:pPr>
      <w:r>
        <w:rPr>
          <w:rFonts w:hint="eastAsia"/>
          <w:sz w:val="28"/>
          <w:szCs w:val="36"/>
        </w:rPr>
        <w:t>　　第二条　以下荣誉标识的使用管理适用本办法：</w:t>
      </w:r>
    </w:p>
    <w:p w14:paraId="106A6430">
      <w:pPr>
        <w:rPr>
          <w:rFonts w:hint="eastAsia"/>
          <w:sz w:val="28"/>
          <w:szCs w:val="36"/>
        </w:rPr>
      </w:pPr>
      <w:bookmarkStart w:id="0" w:name="_GoBack"/>
      <w:bookmarkEnd w:id="0"/>
    </w:p>
    <w:p w14:paraId="283947FE">
      <w:pPr>
        <w:rPr>
          <w:rFonts w:hint="eastAsia"/>
          <w:sz w:val="28"/>
          <w:szCs w:val="36"/>
        </w:rPr>
      </w:pPr>
      <w:r>
        <w:rPr>
          <w:rFonts w:hint="eastAsia"/>
          <w:sz w:val="28"/>
          <w:szCs w:val="36"/>
        </w:rPr>
        <w:t>　　（一）退役军人在服现役期间获得且在退出现役后继续依法持有的军队勋章、奖章、纪念章、证书等个人荣誉标识；</w:t>
      </w:r>
    </w:p>
    <w:p w14:paraId="035CB113">
      <w:pPr>
        <w:rPr>
          <w:rFonts w:hint="eastAsia"/>
          <w:sz w:val="28"/>
          <w:szCs w:val="36"/>
        </w:rPr>
      </w:pPr>
    </w:p>
    <w:p w14:paraId="21888ECE">
      <w:pPr>
        <w:rPr>
          <w:rFonts w:hint="eastAsia"/>
          <w:sz w:val="28"/>
          <w:szCs w:val="36"/>
        </w:rPr>
      </w:pPr>
      <w:r>
        <w:rPr>
          <w:rFonts w:hint="eastAsia"/>
          <w:sz w:val="28"/>
          <w:szCs w:val="36"/>
        </w:rPr>
        <w:t>　　（二）由退役军人事务部门单独或者联合实施的表彰奖励所发放的奖章、证书等；</w:t>
      </w:r>
    </w:p>
    <w:p w14:paraId="63CC0B27">
      <w:pPr>
        <w:rPr>
          <w:rFonts w:hint="eastAsia"/>
          <w:sz w:val="28"/>
          <w:szCs w:val="36"/>
        </w:rPr>
      </w:pPr>
    </w:p>
    <w:p w14:paraId="3B87B228">
      <w:pPr>
        <w:rPr>
          <w:rFonts w:hint="eastAsia"/>
          <w:sz w:val="28"/>
          <w:szCs w:val="36"/>
        </w:rPr>
      </w:pPr>
      <w:r>
        <w:rPr>
          <w:rFonts w:hint="eastAsia"/>
          <w:sz w:val="28"/>
          <w:szCs w:val="36"/>
        </w:rPr>
        <w:t>　　（三）退役军人优待证、退役军人家庭悬挂的光荣牌等。</w:t>
      </w:r>
    </w:p>
    <w:p w14:paraId="0CF892D4">
      <w:pPr>
        <w:rPr>
          <w:rFonts w:hint="eastAsia"/>
          <w:sz w:val="28"/>
          <w:szCs w:val="36"/>
        </w:rPr>
      </w:pPr>
    </w:p>
    <w:p w14:paraId="7348F74B">
      <w:pPr>
        <w:rPr>
          <w:rFonts w:hint="eastAsia"/>
          <w:sz w:val="28"/>
          <w:szCs w:val="36"/>
        </w:rPr>
      </w:pPr>
      <w:r>
        <w:rPr>
          <w:rFonts w:hint="eastAsia"/>
          <w:sz w:val="28"/>
          <w:szCs w:val="36"/>
        </w:rPr>
        <w:t>　　第三条　荣誉标识体现国家和军队对退役军人在国防和军队建设、经济社会发展中所做贡献的褒扬激励。荣誉标识持有人应当崇尚和珍惜荣誉。</w:t>
      </w:r>
    </w:p>
    <w:p w14:paraId="1DF969C2">
      <w:pPr>
        <w:rPr>
          <w:rFonts w:hint="eastAsia"/>
          <w:sz w:val="28"/>
          <w:szCs w:val="36"/>
        </w:rPr>
      </w:pPr>
    </w:p>
    <w:p w14:paraId="6C5248ED">
      <w:pPr>
        <w:rPr>
          <w:rFonts w:hint="eastAsia"/>
          <w:sz w:val="28"/>
          <w:szCs w:val="36"/>
        </w:rPr>
      </w:pPr>
      <w:r>
        <w:rPr>
          <w:rFonts w:hint="eastAsia"/>
          <w:sz w:val="28"/>
          <w:szCs w:val="36"/>
        </w:rPr>
        <w:t>　　第四条  各级退役军人事务、网信、公安、市场监管等部门，以及军队有关单位和部门按照职责依法做好退役军人荣誉标识使用管理相关工作。</w:t>
      </w:r>
    </w:p>
    <w:p w14:paraId="3E6BB9A3">
      <w:pPr>
        <w:rPr>
          <w:rFonts w:hint="eastAsia"/>
          <w:sz w:val="28"/>
          <w:szCs w:val="36"/>
        </w:rPr>
      </w:pPr>
    </w:p>
    <w:p w14:paraId="525DEB98">
      <w:pPr>
        <w:rPr>
          <w:rFonts w:hint="eastAsia"/>
          <w:sz w:val="28"/>
          <w:szCs w:val="36"/>
        </w:rPr>
      </w:pPr>
      <w:r>
        <w:rPr>
          <w:rFonts w:hint="eastAsia"/>
          <w:sz w:val="28"/>
          <w:szCs w:val="36"/>
        </w:rPr>
        <w:t>　　第五条  使用退役军人荣誉标识，应当遵守法律法规、保守国家秘密，有利于体现褒扬和激励作用，有利于维护退役军人良好形象，有利于传承和弘扬人民军队优良传统、爱国主义精神，有利于弘扬社会主义核心价值观。</w:t>
      </w:r>
    </w:p>
    <w:p w14:paraId="4FBA7508">
      <w:pPr>
        <w:rPr>
          <w:rFonts w:hint="eastAsia"/>
          <w:sz w:val="28"/>
          <w:szCs w:val="36"/>
        </w:rPr>
      </w:pPr>
    </w:p>
    <w:p w14:paraId="1F654A3D">
      <w:pPr>
        <w:rPr>
          <w:rFonts w:hint="eastAsia"/>
          <w:sz w:val="28"/>
          <w:szCs w:val="36"/>
        </w:rPr>
      </w:pPr>
      <w:r>
        <w:rPr>
          <w:rFonts w:hint="eastAsia"/>
          <w:sz w:val="28"/>
          <w:szCs w:val="36"/>
        </w:rPr>
        <w:t>　　第六条  应邀以退役军人身份参加大型活动时，可以按照有关规定佩戴勋章、奖章、纪念章。</w:t>
      </w:r>
    </w:p>
    <w:p w14:paraId="4854C018">
      <w:pPr>
        <w:rPr>
          <w:rFonts w:hint="eastAsia"/>
          <w:sz w:val="28"/>
          <w:szCs w:val="36"/>
        </w:rPr>
      </w:pPr>
    </w:p>
    <w:p w14:paraId="06C9F785">
      <w:pPr>
        <w:rPr>
          <w:rFonts w:hint="eastAsia"/>
          <w:sz w:val="28"/>
          <w:szCs w:val="36"/>
        </w:rPr>
      </w:pPr>
      <w:r>
        <w:rPr>
          <w:rFonts w:hint="eastAsia"/>
          <w:sz w:val="28"/>
          <w:szCs w:val="36"/>
        </w:rPr>
        <w:t>　　第七条  禁止伪造、变造、买卖、出租或者故意丑化、玷污、毁损退役军人荣誉标识。</w:t>
      </w:r>
    </w:p>
    <w:p w14:paraId="10A4EAE2">
      <w:pPr>
        <w:rPr>
          <w:rFonts w:hint="eastAsia"/>
          <w:sz w:val="28"/>
          <w:szCs w:val="36"/>
        </w:rPr>
      </w:pPr>
    </w:p>
    <w:p w14:paraId="4A3CBB33">
      <w:pPr>
        <w:rPr>
          <w:rFonts w:hint="eastAsia"/>
          <w:sz w:val="28"/>
          <w:szCs w:val="36"/>
        </w:rPr>
      </w:pPr>
      <w:r>
        <w:rPr>
          <w:rFonts w:hint="eastAsia"/>
          <w:sz w:val="28"/>
          <w:szCs w:val="36"/>
        </w:rPr>
        <w:t>　　第八条  任何组织和个人不得以任何方式诋毁、贬损退役军人的荣誉，不得利用退役军人荣誉标识开展有损军队、军人和退役军人形象的活动，不得以“退役军人”的名义从事有损国家利益、社会公共利益或者他人合法权益的活动。</w:t>
      </w:r>
    </w:p>
    <w:p w14:paraId="70332BCE">
      <w:pPr>
        <w:rPr>
          <w:rFonts w:hint="eastAsia"/>
          <w:sz w:val="28"/>
          <w:szCs w:val="36"/>
        </w:rPr>
      </w:pPr>
    </w:p>
    <w:p w14:paraId="2D04E8BA">
      <w:pPr>
        <w:rPr>
          <w:rFonts w:hint="eastAsia"/>
          <w:sz w:val="28"/>
          <w:szCs w:val="36"/>
        </w:rPr>
      </w:pPr>
      <w:r>
        <w:rPr>
          <w:rFonts w:hint="eastAsia"/>
          <w:sz w:val="28"/>
          <w:szCs w:val="36"/>
        </w:rPr>
        <w:t>　　第九条  县级以上地方人民政府退役军人事务部门应当通过广播、电视、报刊、网络等多种渠道宣传退役军人荣誉标识相关政策规定。</w:t>
      </w:r>
    </w:p>
    <w:p w14:paraId="6A4BE87E">
      <w:pPr>
        <w:rPr>
          <w:rFonts w:hint="eastAsia"/>
          <w:sz w:val="28"/>
          <w:szCs w:val="36"/>
        </w:rPr>
      </w:pPr>
    </w:p>
    <w:p w14:paraId="4AF65B01">
      <w:pPr>
        <w:rPr>
          <w:rFonts w:hint="eastAsia"/>
          <w:sz w:val="28"/>
          <w:szCs w:val="36"/>
        </w:rPr>
      </w:pPr>
      <w:r>
        <w:rPr>
          <w:rFonts w:hint="eastAsia"/>
          <w:sz w:val="28"/>
          <w:szCs w:val="36"/>
        </w:rPr>
        <w:t>　　第十条  县级以上地方人民政府退役军人事务部门应当健全完善与网信、公安、市场监管等部门和军队有关单位的协同配合机制，做到信息联通、问题联处，对发现的违法违规行为，及时会同有关部门依法处理。对构成违反治安管理行为的，依法给予治安管理处罚；构成犯罪的，依法追究刑事责任。</w:t>
      </w:r>
    </w:p>
    <w:p w14:paraId="7D57F79B">
      <w:pPr>
        <w:rPr>
          <w:rFonts w:hint="eastAsia"/>
          <w:sz w:val="28"/>
          <w:szCs w:val="36"/>
        </w:rPr>
      </w:pPr>
    </w:p>
    <w:p w14:paraId="29B5FF89">
      <w:pPr>
        <w:rPr>
          <w:rFonts w:hint="eastAsia"/>
          <w:sz w:val="28"/>
          <w:szCs w:val="36"/>
        </w:rPr>
      </w:pPr>
      <w:r>
        <w:rPr>
          <w:rFonts w:hint="eastAsia"/>
          <w:sz w:val="28"/>
          <w:szCs w:val="36"/>
        </w:rPr>
        <w:t>　　第十一条  对退役军人荣誉标识的使用管理，本办法未尽事宜，按照有关规定执行。</w:t>
      </w:r>
    </w:p>
    <w:p w14:paraId="0C08BE8A">
      <w:pPr>
        <w:rPr>
          <w:rFonts w:hint="eastAsia"/>
          <w:sz w:val="28"/>
          <w:szCs w:val="36"/>
        </w:rPr>
      </w:pPr>
    </w:p>
    <w:p w14:paraId="2870BA88">
      <w:pPr>
        <w:rPr>
          <w:rFonts w:hint="eastAsia"/>
          <w:sz w:val="28"/>
          <w:szCs w:val="36"/>
        </w:rPr>
      </w:pPr>
      <w:r>
        <w:rPr>
          <w:rFonts w:hint="eastAsia"/>
          <w:sz w:val="28"/>
          <w:szCs w:val="36"/>
        </w:rPr>
        <w:t>　　第十二条  对除退役军人以外的其他优抚对象涉及的优待证、光荣牌等使用管理，以及由退役军人事务部门单独或者联合实施的表彰奖励向单位所发放的奖牌、奖匾等使用管理，参照本办法执行。</w:t>
      </w:r>
    </w:p>
    <w:p w14:paraId="5C031D1E">
      <w:pPr>
        <w:rPr>
          <w:rFonts w:hint="eastAsia"/>
          <w:sz w:val="28"/>
          <w:szCs w:val="36"/>
        </w:rPr>
      </w:pPr>
    </w:p>
    <w:p w14:paraId="076DD71F">
      <w:pPr>
        <w:rPr>
          <w:rFonts w:hint="eastAsia"/>
          <w:sz w:val="28"/>
          <w:szCs w:val="36"/>
        </w:rPr>
      </w:pPr>
      <w:r>
        <w:rPr>
          <w:rFonts w:hint="eastAsia"/>
          <w:sz w:val="28"/>
          <w:szCs w:val="36"/>
        </w:rPr>
        <w:t>　　第十三条  本办法自印发之日起施行。</w:t>
      </w:r>
    </w:p>
    <w:p w14:paraId="11060D45">
      <w:pPr>
        <w:rPr>
          <w:rFonts w:hint="eastAsia"/>
          <w:sz w:val="28"/>
          <w:szCs w:val="36"/>
        </w:rPr>
      </w:pPr>
    </w:p>
    <w:p w14:paraId="7CCE07FB">
      <w:pPr>
        <w:rPr>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500A46"/>
    <w:rsid w:val="61500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2025-10-22T03:10:00Z</dcterms:created>
  <dc:creator>WPS_1620267379</dc:creator>
  <cp:lastModifiedBy>WPS_1620267379</cp:lastModifiedBy>
  <dcterms:modified xsi:type="dcterms:W3CDTF">2025-10-22T03:10:47Z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BB86E1D5443149E6A4AC4BD6E0ADCC7F_11</vt:lpwstr>
  </property>
  <property fmtid="{D5CDD505-2E9C-101B-9397-08002B2CF9AE}" pid="4" name="KSOTemplateDocerSaveRecord">
    <vt:lpwstr>eyJoZGlkIjoiZjBkNWVhYTRmOWRkMDI0YjgxNzYyM2JjOWQwMWQwNjYiLCJ1c2VySWQiOiIxMjA4MzE1MjAyIn0=</vt:lpwstr>
  </property>
</Properties>
</file>