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F62F67">
      <w:pPr>
        <w:spacing w:beforeLines="0" w:afterLines="0"/>
        <w:jc w:val="center"/>
        <w:rPr>
          <w:rFonts w:hint="eastAsia" w:ascii="寰蒋闆呴粦" w:hAnsi="寰蒋闆呴粦" w:eastAsia="寰蒋闆呴粦"/>
          <w:b/>
          <w:bCs/>
          <w:color w:val="000000"/>
          <w:sz w:val="36"/>
          <w:szCs w:val="40"/>
        </w:rPr>
      </w:pPr>
      <w:r>
        <w:rPr>
          <w:rFonts w:hint="eastAsia" w:ascii="寰蒋闆呴粦" w:hAnsi="寰蒋闆呴粦" w:eastAsia="寰蒋闆呴粦"/>
          <w:b/>
          <w:bCs/>
          <w:color w:val="000000"/>
          <w:sz w:val="36"/>
          <w:szCs w:val="40"/>
        </w:rPr>
        <w:t>退役军人事务部 民政部 财政部 中国残联</w:t>
      </w:r>
    </w:p>
    <w:p w14:paraId="6DC7BFE3">
      <w:pPr>
        <w:spacing w:beforeLines="0" w:afterLines="0"/>
        <w:jc w:val="center"/>
        <w:rPr>
          <w:rFonts w:hint="eastAsia" w:ascii="寰蒋闆呴粦" w:hAnsi="寰蒋闆呴粦" w:eastAsia="寰蒋闆呴粦"/>
          <w:b/>
          <w:bCs/>
          <w:color w:val="000000"/>
          <w:sz w:val="36"/>
          <w:szCs w:val="40"/>
        </w:rPr>
      </w:pPr>
      <w:r>
        <w:rPr>
          <w:rFonts w:hint="eastAsia" w:ascii="寰蒋闆呴粦" w:hAnsi="寰蒋闆呴粦" w:eastAsia="寰蒋闆呴粦"/>
          <w:b/>
          <w:bCs/>
          <w:color w:val="000000"/>
          <w:sz w:val="36"/>
          <w:szCs w:val="40"/>
        </w:rPr>
        <w:t>关于印发《残疾军人康复辅助器具配置办法》的通知</w:t>
      </w:r>
    </w:p>
    <w:p w14:paraId="48BBB8CD">
      <w:pPr>
        <w:spacing w:beforeLines="0" w:afterLines="0"/>
        <w:jc w:val="left"/>
        <w:rPr>
          <w:rFonts w:hint="eastAsia" w:ascii="寰蒋闆呴粦" w:hAnsi="寰蒋闆呴粦" w:eastAsia="寰蒋闆呴粦"/>
          <w:color w:val="000000"/>
          <w:sz w:val="22"/>
          <w:szCs w:val="24"/>
        </w:rPr>
      </w:pPr>
    </w:p>
    <w:p w14:paraId="0B34897E">
      <w:pPr>
        <w:spacing w:beforeLines="0" w:afterLines="0"/>
        <w:jc w:val="center"/>
        <w:rPr>
          <w:rFonts w:hint="eastAsia" w:ascii="寰蒋闆呴粦" w:hAnsi="寰蒋闆呴粦" w:eastAsia="寰蒋闆呴粦"/>
          <w:color w:val="000000"/>
          <w:sz w:val="22"/>
          <w:szCs w:val="24"/>
        </w:rPr>
      </w:pPr>
      <w:r>
        <w:rPr>
          <w:rFonts w:hint="eastAsia" w:ascii="寰蒋闆呴粦" w:hAnsi="寰蒋闆呴粦" w:eastAsia="寰蒋闆呴粦"/>
          <w:color w:val="000000"/>
          <w:sz w:val="22"/>
          <w:szCs w:val="24"/>
        </w:rPr>
        <w:t>退役军人部发〔2025〕4号</w:t>
      </w:r>
    </w:p>
    <w:p w14:paraId="034BB01F">
      <w:pPr>
        <w:spacing w:beforeLines="0" w:afterLines="0"/>
        <w:jc w:val="left"/>
        <w:rPr>
          <w:rFonts w:hint="eastAsia" w:ascii="寰蒋闆呴粦" w:hAnsi="寰蒋闆呴粦" w:eastAsia="寰蒋闆呴粦"/>
          <w:color w:val="000000"/>
          <w:sz w:val="22"/>
          <w:szCs w:val="24"/>
        </w:rPr>
      </w:pPr>
    </w:p>
    <w:p w14:paraId="12218044">
      <w:pPr>
        <w:spacing w:beforeLines="0" w:afterLines="0"/>
        <w:jc w:val="left"/>
        <w:rPr>
          <w:rFonts w:hint="eastAsia" w:ascii="寰蒋闆呴粦" w:hAnsi="寰蒋闆呴粦" w:eastAsia="寰蒋闆呴粦"/>
          <w:color w:val="000000"/>
          <w:sz w:val="22"/>
          <w:szCs w:val="24"/>
        </w:rPr>
      </w:pPr>
    </w:p>
    <w:p w14:paraId="7EDAADC4">
      <w:pPr>
        <w:spacing w:beforeLines="0" w:afterLines="0"/>
        <w:jc w:val="left"/>
        <w:rPr>
          <w:rFonts w:hint="eastAsia" w:ascii="寰蒋闆呴粦" w:hAnsi="寰蒋闆呴粦" w:eastAsia="寰蒋闆呴粦"/>
          <w:color w:val="000000"/>
          <w:sz w:val="22"/>
          <w:szCs w:val="24"/>
        </w:rPr>
      </w:pPr>
      <w:r>
        <w:rPr>
          <w:rFonts w:hint="eastAsia" w:ascii="寰蒋闆呴粦" w:hAnsi="寰蒋闆呴粦" w:eastAsia="寰蒋闆呴粦"/>
          <w:color w:val="000000"/>
          <w:sz w:val="22"/>
          <w:szCs w:val="24"/>
        </w:rPr>
        <w:t>各省、自治区、直辖市退役军人事务厅（局）、民政厅（局）、财政厅（局）、残联，新疆生产建设兵团退役军人事务局、民政局、财政局、残联：</w:t>
      </w:r>
    </w:p>
    <w:p w14:paraId="04466B87">
      <w:pPr>
        <w:spacing w:beforeLines="0" w:afterLines="0"/>
        <w:jc w:val="left"/>
        <w:rPr>
          <w:rFonts w:hint="eastAsia" w:ascii="寰蒋闆呴粦" w:hAnsi="寰蒋闆呴粦" w:eastAsia="寰蒋闆呴粦"/>
          <w:color w:val="000000"/>
          <w:sz w:val="22"/>
          <w:szCs w:val="24"/>
        </w:rPr>
      </w:pPr>
    </w:p>
    <w:p w14:paraId="522EC284">
      <w:pPr>
        <w:spacing w:beforeLines="0" w:afterLines="0"/>
        <w:jc w:val="left"/>
        <w:rPr>
          <w:rFonts w:hint="eastAsia" w:ascii="寰蒋闆呴粦" w:hAnsi="寰蒋闆呴粦" w:eastAsia="寰蒋闆呴粦"/>
          <w:color w:val="000000"/>
          <w:sz w:val="22"/>
          <w:szCs w:val="24"/>
        </w:rPr>
      </w:pPr>
      <w:r>
        <w:rPr>
          <w:rFonts w:hint="eastAsia" w:ascii="寰蒋闆呴粦" w:hAnsi="寰蒋闆呴粦" w:eastAsia="寰蒋闆呴粦"/>
          <w:color w:val="000000"/>
          <w:sz w:val="22"/>
          <w:szCs w:val="24"/>
        </w:rPr>
        <w:t>　　为提高康复辅助器具配置水平，更好保障残疾军人工作生活，我们制定了《残疾军人康复辅助器具配置办法》。现予印发，请结合实际认真贯彻落实。</w:t>
      </w:r>
    </w:p>
    <w:p w14:paraId="561E020E">
      <w:pPr>
        <w:spacing w:beforeLines="0" w:afterLines="0"/>
        <w:jc w:val="left"/>
        <w:rPr>
          <w:rFonts w:hint="eastAsia" w:ascii="寰蒋闆呴粦" w:hAnsi="寰蒋闆呴粦" w:eastAsia="寰蒋闆呴粦"/>
          <w:color w:val="000000"/>
          <w:sz w:val="22"/>
          <w:szCs w:val="24"/>
        </w:rPr>
      </w:pPr>
    </w:p>
    <w:p w14:paraId="4A2C11DC">
      <w:pPr>
        <w:spacing w:beforeLines="0" w:afterLines="0"/>
        <w:jc w:val="left"/>
        <w:rPr>
          <w:rFonts w:hint="eastAsia" w:ascii="寰蒋闆呴粦" w:hAnsi="寰蒋闆呴粦" w:eastAsia="寰蒋闆呴粦"/>
          <w:color w:val="000000"/>
          <w:sz w:val="22"/>
          <w:szCs w:val="24"/>
        </w:rPr>
      </w:pPr>
    </w:p>
    <w:p w14:paraId="06575DB3">
      <w:pPr>
        <w:spacing w:beforeLines="0" w:afterLines="0"/>
        <w:jc w:val="right"/>
        <w:rPr>
          <w:rFonts w:hint="eastAsia" w:ascii="寰蒋闆呴粦" w:hAnsi="寰蒋闆呴粦" w:eastAsia="寰蒋闆呴粦"/>
          <w:color w:val="000000"/>
          <w:sz w:val="22"/>
          <w:szCs w:val="24"/>
        </w:rPr>
      </w:pPr>
      <w:r>
        <w:rPr>
          <w:rFonts w:hint="eastAsia" w:ascii="寰蒋闆呴粦" w:hAnsi="寰蒋闆呴粦" w:eastAsia="寰蒋闆呴粦"/>
          <w:color w:val="000000"/>
          <w:sz w:val="22"/>
          <w:szCs w:val="24"/>
        </w:rPr>
        <w:t>　　退役军人事务部　　 民 政 部</w:t>
      </w:r>
    </w:p>
    <w:p w14:paraId="408896F5">
      <w:pPr>
        <w:spacing w:beforeLines="0" w:afterLines="0"/>
        <w:jc w:val="right"/>
        <w:rPr>
          <w:rFonts w:hint="eastAsia" w:ascii="寰蒋闆呴粦" w:hAnsi="寰蒋闆呴粦" w:eastAsia="寰蒋闆呴粦"/>
          <w:color w:val="000000"/>
          <w:sz w:val="22"/>
          <w:szCs w:val="24"/>
        </w:rPr>
      </w:pPr>
    </w:p>
    <w:p w14:paraId="2F55CCBB">
      <w:pPr>
        <w:spacing w:beforeLines="0" w:afterLines="0"/>
        <w:jc w:val="right"/>
        <w:rPr>
          <w:rFonts w:hint="eastAsia" w:ascii="寰蒋闆呴粦" w:hAnsi="寰蒋闆呴粦" w:eastAsia="寰蒋闆呴粦"/>
          <w:color w:val="000000"/>
          <w:sz w:val="22"/>
          <w:szCs w:val="24"/>
        </w:rPr>
      </w:pPr>
      <w:r>
        <w:rPr>
          <w:rFonts w:hint="eastAsia" w:ascii="寰蒋闆呴粦" w:hAnsi="寰蒋闆呴粦" w:eastAsia="寰蒋闆呴粦"/>
          <w:color w:val="000000"/>
          <w:sz w:val="22"/>
          <w:szCs w:val="24"/>
        </w:rPr>
        <w:t>　　财 政 部　　中国残联</w:t>
      </w:r>
    </w:p>
    <w:p w14:paraId="579AB22A">
      <w:pPr>
        <w:spacing w:beforeLines="0" w:afterLines="0"/>
        <w:jc w:val="right"/>
        <w:rPr>
          <w:rFonts w:hint="eastAsia" w:ascii="寰蒋闆呴粦" w:hAnsi="寰蒋闆呴粦" w:eastAsia="寰蒋闆呴粦"/>
          <w:color w:val="000000"/>
          <w:sz w:val="22"/>
          <w:szCs w:val="24"/>
        </w:rPr>
      </w:pPr>
    </w:p>
    <w:p w14:paraId="38984292">
      <w:pPr>
        <w:spacing w:beforeLines="0" w:afterLines="0"/>
        <w:jc w:val="right"/>
        <w:rPr>
          <w:rFonts w:hint="eastAsia" w:ascii="寰蒋闆呴粦" w:hAnsi="寰蒋闆呴粦" w:eastAsia="寰蒋闆呴粦"/>
          <w:color w:val="000000"/>
          <w:sz w:val="22"/>
          <w:szCs w:val="24"/>
        </w:rPr>
      </w:pPr>
      <w:r>
        <w:rPr>
          <w:rFonts w:hint="eastAsia" w:ascii="寰蒋闆呴粦" w:hAnsi="寰蒋闆呴粦" w:eastAsia="寰蒋闆呴粦"/>
          <w:color w:val="000000"/>
          <w:sz w:val="22"/>
          <w:szCs w:val="24"/>
        </w:rPr>
        <w:t>　　2025年1月17日</w:t>
      </w:r>
    </w:p>
    <w:p w14:paraId="63BC6F79">
      <w:pPr>
        <w:spacing w:beforeLines="0" w:afterLines="0"/>
        <w:jc w:val="left"/>
        <w:rPr>
          <w:rFonts w:hint="eastAsia" w:ascii="寰蒋闆呴粦" w:hAnsi="寰蒋闆呴粦" w:eastAsia="寰蒋闆呴粦"/>
          <w:color w:val="000000"/>
          <w:sz w:val="22"/>
          <w:szCs w:val="24"/>
        </w:rPr>
      </w:pPr>
    </w:p>
    <w:p w14:paraId="383B724C">
      <w:pPr>
        <w:spacing w:beforeLines="0" w:afterLines="0"/>
        <w:jc w:val="left"/>
        <w:rPr>
          <w:rFonts w:hint="eastAsia" w:ascii="寰蒋闆呴粦" w:hAnsi="寰蒋闆呴粦" w:eastAsia="寰蒋闆呴粦"/>
          <w:color w:val="000000"/>
          <w:sz w:val="22"/>
          <w:szCs w:val="24"/>
        </w:rPr>
      </w:pPr>
    </w:p>
    <w:p w14:paraId="315077B6">
      <w:pPr>
        <w:spacing w:beforeLines="0" w:afterLines="0"/>
        <w:jc w:val="center"/>
        <w:rPr>
          <w:rFonts w:hint="eastAsia" w:ascii="寰蒋闆呴粦" w:hAnsi="寰蒋闆呴粦" w:eastAsia="寰蒋闆呴粦"/>
          <w:color w:val="000000"/>
          <w:sz w:val="22"/>
          <w:szCs w:val="24"/>
        </w:rPr>
      </w:pPr>
      <w:r>
        <w:rPr>
          <w:rFonts w:hint="eastAsia" w:ascii="寰蒋闆呴粦" w:hAnsi="寰蒋闆呴粦" w:eastAsia="寰蒋闆呴粦"/>
          <w:b/>
          <w:bCs/>
          <w:color w:val="000000"/>
          <w:sz w:val="24"/>
          <w:szCs w:val="28"/>
        </w:rPr>
        <w:t>残疾军人康复辅助器具配置办法</w:t>
      </w:r>
    </w:p>
    <w:p w14:paraId="4B46ADF3">
      <w:pPr>
        <w:spacing w:beforeLines="0" w:afterLines="0"/>
        <w:jc w:val="left"/>
        <w:rPr>
          <w:rFonts w:hint="eastAsia" w:ascii="寰蒋闆呴粦" w:hAnsi="寰蒋闆呴粦" w:eastAsia="寰蒋闆呴粦"/>
          <w:color w:val="000000"/>
          <w:sz w:val="22"/>
          <w:szCs w:val="24"/>
        </w:rPr>
      </w:pPr>
    </w:p>
    <w:p w14:paraId="738DC7B3">
      <w:pPr>
        <w:spacing w:beforeLines="0" w:afterLines="0"/>
        <w:jc w:val="left"/>
        <w:rPr>
          <w:rFonts w:hint="eastAsia" w:ascii="寰蒋闆呴粦" w:hAnsi="寰蒋闆呴粦" w:eastAsia="寰蒋闆呴粦"/>
          <w:color w:val="000000"/>
          <w:sz w:val="22"/>
          <w:szCs w:val="24"/>
        </w:rPr>
      </w:pPr>
      <w:r>
        <w:rPr>
          <w:rFonts w:hint="eastAsia" w:ascii="寰蒋闆呴粦" w:hAnsi="寰蒋闆呴粦" w:eastAsia="寰蒋闆呴粦"/>
          <w:color w:val="000000"/>
          <w:sz w:val="22"/>
          <w:szCs w:val="24"/>
        </w:rPr>
        <w:t>第一章  总则</w:t>
      </w:r>
    </w:p>
    <w:p w14:paraId="77F44554">
      <w:pPr>
        <w:spacing w:beforeLines="0" w:afterLines="0"/>
        <w:jc w:val="left"/>
        <w:rPr>
          <w:rFonts w:hint="eastAsia" w:ascii="寰蒋闆呴粦" w:hAnsi="寰蒋闆呴粦" w:eastAsia="寰蒋闆呴粦"/>
          <w:color w:val="000000"/>
          <w:sz w:val="22"/>
          <w:szCs w:val="24"/>
        </w:rPr>
      </w:pPr>
    </w:p>
    <w:p w14:paraId="37440844">
      <w:pPr>
        <w:spacing w:beforeLines="0" w:afterLines="0"/>
        <w:jc w:val="left"/>
        <w:rPr>
          <w:rFonts w:hint="eastAsia" w:ascii="寰蒋闆呴粦" w:hAnsi="寰蒋闆呴粦" w:eastAsia="寰蒋闆呴粦"/>
          <w:color w:val="000000"/>
          <w:sz w:val="22"/>
          <w:szCs w:val="24"/>
        </w:rPr>
      </w:pPr>
      <w:r>
        <w:rPr>
          <w:rFonts w:hint="eastAsia" w:ascii="寰蒋闆呴粦" w:hAnsi="寰蒋闆呴粦" w:eastAsia="寰蒋闆呴粦"/>
          <w:color w:val="000000"/>
          <w:sz w:val="22"/>
          <w:szCs w:val="24"/>
        </w:rPr>
        <w:t>　　第一条  为进一步规范残疾军人康复辅助器具配置工作，保障残疾军人的合法权益，不断提高和改善他们的生活质量，根据《中华人民共和国退役军人保障法》、《军人抚恤优待条例》等法律法规和有关政策规定，制定本办法。</w:t>
      </w:r>
    </w:p>
    <w:p w14:paraId="049C18C2">
      <w:pPr>
        <w:spacing w:beforeLines="0" w:afterLines="0"/>
        <w:jc w:val="left"/>
        <w:rPr>
          <w:rFonts w:hint="eastAsia" w:ascii="寰蒋闆呴粦" w:hAnsi="寰蒋闆呴粦" w:eastAsia="寰蒋闆呴粦"/>
          <w:color w:val="000000"/>
          <w:sz w:val="22"/>
          <w:szCs w:val="24"/>
        </w:rPr>
      </w:pPr>
    </w:p>
    <w:p w14:paraId="4DE021FA">
      <w:pPr>
        <w:spacing w:beforeLines="0" w:afterLines="0"/>
        <w:jc w:val="left"/>
        <w:rPr>
          <w:rFonts w:hint="eastAsia" w:ascii="寰蒋闆呴粦" w:hAnsi="寰蒋闆呴粦" w:eastAsia="寰蒋闆呴粦"/>
          <w:color w:val="000000"/>
          <w:sz w:val="22"/>
          <w:szCs w:val="24"/>
        </w:rPr>
      </w:pPr>
      <w:r>
        <w:rPr>
          <w:rFonts w:hint="eastAsia" w:ascii="寰蒋闆呴粦" w:hAnsi="寰蒋闆呴粦" w:eastAsia="寰蒋闆呴粦"/>
          <w:color w:val="000000"/>
          <w:sz w:val="22"/>
          <w:szCs w:val="24"/>
        </w:rPr>
        <w:t>　　第二条  本办法所称残疾军人是指退出现役、由退役军人工作主管部门负责抚恤的残疾军人。</w:t>
      </w:r>
    </w:p>
    <w:p w14:paraId="65F22BAD">
      <w:pPr>
        <w:spacing w:beforeLines="0" w:afterLines="0"/>
        <w:jc w:val="left"/>
        <w:rPr>
          <w:rFonts w:hint="eastAsia" w:ascii="寰蒋闆呴粦" w:hAnsi="寰蒋闆呴粦" w:eastAsia="寰蒋闆呴粦"/>
          <w:color w:val="000000"/>
          <w:sz w:val="22"/>
          <w:szCs w:val="24"/>
        </w:rPr>
      </w:pPr>
    </w:p>
    <w:p w14:paraId="55B406E4">
      <w:pPr>
        <w:spacing w:beforeLines="0" w:afterLines="0"/>
        <w:jc w:val="left"/>
        <w:rPr>
          <w:rFonts w:hint="eastAsia" w:ascii="寰蒋闆呴粦" w:hAnsi="寰蒋闆呴粦" w:eastAsia="寰蒋闆呴粦"/>
          <w:color w:val="000000"/>
          <w:sz w:val="22"/>
          <w:szCs w:val="24"/>
        </w:rPr>
      </w:pPr>
      <w:r>
        <w:rPr>
          <w:rFonts w:hint="eastAsia" w:ascii="寰蒋闆呴粦" w:hAnsi="寰蒋闆呴粦" w:eastAsia="寰蒋闆呴粦"/>
          <w:color w:val="000000"/>
          <w:sz w:val="22"/>
          <w:szCs w:val="24"/>
        </w:rPr>
        <w:t>　　第三条  本办法所称残疾军人康复辅助器具配置工作，包括残疾军人康复辅助器具的技术咨询、评估、方案设计、适配、更换、维修、使用训练等服务。残疾军人康复辅助器具配置应当结合当地经济社会发展水平，遵循实用、安全、科学、便利的原则。</w:t>
      </w:r>
    </w:p>
    <w:p w14:paraId="46EF524A">
      <w:pPr>
        <w:spacing w:beforeLines="0" w:afterLines="0"/>
        <w:jc w:val="left"/>
        <w:rPr>
          <w:rFonts w:hint="eastAsia" w:ascii="寰蒋闆呴粦" w:hAnsi="寰蒋闆呴粦" w:eastAsia="寰蒋闆呴粦"/>
          <w:color w:val="000000"/>
          <w:sz w:val="22"/>
          <w:szCs w:val="24"/>
        </w:rPr>
      </w:pPr>
    </w:p>
    <w:p w14:paraId="0FEC9663">
      <w:pPr>
        <w:spacing w:beforeLines="0" w:afterLines="0"/>
        <w:jc w:val="left"/>
        <w:rPr>
          <w:rFonts w:hint="eastAsia" w:ascii="寰蒋闆呴粦" w:hAnsi="寰蒋闆呴粦" w:eastAsia="寰蒋闆呴粦"/>
          <w:color w:val="000000"/>
          <w:sz w:val="22"/>
          <w:szCs w:val="24"/>
        </w:rPr>
      </w:pPr>
      <w:r>
        <w:rPr>
          <w:rFonts w:hint="eastAsia" w:ascii="寰蒋闆呴粦" w:hAnsi="寰蒋闆呴粦" w:eastAsia="寰蒋闆呴粦"/>
          <w:color w:val="000000"/>
          <w:sz w:val="22"/>
          <w:szCs w:val="24"/>
        </w:rPr>
        <w:t>　　第四条  残疾军人康复辅助器具是指针对其本人评定残疾等级时的致残部位，用于改善、补偿、替代其人体功能和实施辅助性治疗以及预防残疾的产品。残疾军人康复辅助器具配置范围包括假肢、矫形器、移动辅助器具、生活自理和防护辅助器具、信息交流辅助器具、其他辅助器具等（包括器械、仪器、设备和软件）。</w:t>
      </w:r>
    </w:p>
    <w:p w14:paraId="58B90CCE">
      <w:pPr>
        <w:spacing w:beforeLines="0" w:afterLines="0"/>
        <w:jc w:val="left"/>
        <w:rPr>
          <w:rFonts w:hint="eastAsia" w:ascii="寰蒋闆呴粦" w:hAnsi="寰蒋闆呴粦" w:eastAsia="寰蒋闆呴粦"/>
          <w:color w:val="000000"/>
          <w:sz w:val="22"/>
          <w:szCs w:val="24"/>
        </w:rPr>
      </w:pPr>
    </w:p>
    <w:p w14:paraId="12AD7C90">
      <w:pPr>
        <w:spacing w:beforeLines="0" w:afterLines="0"/>
        <w:jc w:val="left"/>
        <w:rPr>
          <w:rFonts w:hint="eastAsia" w:ascii="寰蒋闆呴粦" w:hAnsi="寰蒋闆呴粦" w:eastAsia="寰蒋闆呴粦"/>
          <w:color w:val="000000"/>
          <w:sz w:val="22"/>
          <w:szCs w:val="24"/>
        </w:rPr>
      </w:pPr>
      <w:r>
        <w:rPr>
          <w:rFonts w:hint="eastAsia" w:ascii="寰蒋闆呴粦" w:hAnsi="寰蒋闆呴粦" w:eastAsia="寰蒋闆呴粦"/>
          <w:color w:val="000000"/>
          <w:sz w:val="22"/>
          <w:szCs w:val="24"/>
        </w:rPr>
        <w:t>　　残疾军人同时按规定享受社会残疾人相关待遇。同种类康复辅助器具产品不重复配置。</w:t>
      </w:r>
    </w:p>
    <w:p w14:paraId="50D0DB62">
      <w:pPr>
        <w:spacing w:beforeLines="0" w:afterLines="0"/>
        <w:jc w:val="left"/>
        <w:rPr>
          <w:rFonts w:hint="eastAsia" w:ascii="寰蒋闆呴粦" w:hAnsi="寰蒋闆呴粦" w:eastAsia="寰蒋闆呴粦"/>
          <w:color w:val="000000"/>
          <w:sz w:val="22"/>
          <w:szCs w:val="24"/>
        </w:rPr>
      </w:pPr>
    </w:p>
    <w:p w14:paraId="03B783B6">
      <w:pPr>
        <w:spacing w:beforeLines="0" w:afterLines="0"/>
        <w:jc w:val="left"/>
        <w:rPr>
          <w:rFonts w:hint="eastAsia" w:ascii="寰蒋闆呴粦" w:hAnsi="寰蒋闆呴粦" w:eastAsia="寰蒋闆呴粦"/>
          <w:color w:val="000000"/>
          <w:sz w:val="22"/>
          <w:szCs w:val="24"/>
        </w:rPr>
      </w:pPr>
      <w:r>
        <w:rPr>
          <w:rFonts w:hint="eastAsia" w:ascii="寰蒋闆呴粦" w:hAnsi="寰蒋闆呴粦" w:eastAsia="寰蒋闆呴粦"/>
          <w:color w:val="000000"/>
          <w:sz w:val="22"/>
          <w:szCs w:val="24"/>
        </w:rPr>
        <w:t>第二章  配置要求</w:t>
      </w:r>
    </w:p>
    <w:p w14:paraId="52DC5B82">
      <w:pPr>
        <w:spacing w:beforeLines="0" w:afterLines="0"/>
        <w:jc w:val="left"/>
        <w:rPr>
          <w:rFonts w:hint="eastAsia" w:ascii="寰蒋闆呴粦" w:hAnsi="寰蒋闆呴粦" w:eastAsia="寰蒋闆呴粦"/>
          <w:color w:val="000000"/>
          <w:sz w:val="22"/>
          <w:szCs w:val="24"/>
        </w:rPr>
      </w:pPr>
    </w:p>
    <w:p w14:paraId="61BDBF4A">
      <w:pPr>
        <w:spacing w:beforeLines="0" w:afterLines="0"/>
        <w:jc w:val="left"/>
        <w:rPr>
          <w:rFonts w:hint="eastAsia" w:ascii="寰蒋闆呴粦" w:hAnsi="寰蒋闆呴粦" w:eastAsia="寰蒋闆呴粦"/>
          <w:color w:val="000000"/>
          <w:sz w:val="22"/>
          <w:szCs w:val="24"/>
        </w:rPr>
      </w:pPr>
      <w:r>
        <w:rPr>
          <w:rFonts w:hint="eastAsia" w:ascii="寰蒋闆呴粦" w:hAnsi="寰蒋闆呴粦" w:eastAsia="寰蒋闆呴粦"/>
          <w:color w:val="000000"/>
          <w:sz w:val="22"/>
          <w:szCs w:val="24"/>
        </w:rPr>
        <w:t>　　第五条  残疾军人康复辅助器具配置工作由省级人民政府退役军人工作主管部门统一负责。省级人民政府退役军人工作主管部门应当严格履行政府采购程序，采用公开招标、框架协议等采购方式，选取质量合格、价格合理、服务优质、具有良好配置经验的康复辅助器具生产、服务机构作为本省（区、市）残疾军人康复辅助器具定点配置机构并签订服务协议。省级人民政府退役军人工作主管部门已有所属配置机构的，可由该机构承担相关工作。同时，应当结合本地实际，完善残疾军人康复辅助器具配置条件、配置标准、配置流程以及费用报销、结算等规定。</w:t>
      </w:r>
    </w:p>
    <w:p w14:paraId="00D52A95">
      <w:pPr>
        <w:spacing w:beforeLines="0" w:afterLines="0"/>
        <w:jc w:val="left"/>
        <w:rPr>
          <w:rFonts w:hint="eastAsia" w:ascii="寰蒋闆呴粦" w:hAnsi="寰蒋闆呴粦" w:eastAsia="寰蒋闆呴粦"/>
          <w:color w:val="000000"/>
          <w:sz w:val="22"/>
          <w:szCs w:val="24"/>
        </w:rPr>
      </w:pPr>
    </w:p>
    <w:p w14:paraId="4C6202ED">
      <w:pPr>
        <w:spacing w:beforeLines="0" w:afterLines="0"/>
        <w:jc w:val="left"/>
        <w:rPr>
          <w:rFonts w:hint="eastAsia" w:ascii="寰蒋闆呴粦" w:hAnsi="寰蒋闆呴粦" w:eastAsia="寰蒋闆呴粦"/>
          <w:color w:val="000000"/>
          <w:sz w:val="22"/>
          <w:szCs w:val="24"/>
        </w:rPr>
      </w:pPr>
      <w:r>
        <w:rPr>
          <w:rFonts w:hint="eastAsia" w:ascii="寰蒋闆呴粦" w:hAnsi="寰蒋闆呴粦" w:eastAsia="寰蒋闆呴粦"/>
          <w:color w:val="000000"/>
          <w:sz w:val="22"/>
          <w:szCs w:val="24"/>
        </w:rPr>
        <w:t>　　第六条  残疾军人康复辅助器具定点配置机构应当按照国家质量标准，根据《残疾军人康复辅助器具配置目录》（见附件）指引的类别、名称、主要技术要求、适用范围、使用年限等要求为残疾军人提供康复辅助器具配置服务。</w:t>
      </w:r>
    </w:p>
    <w:p w14:paraId="4172D5B7">
      <w:pPr>
        <w:spacing w:beforeLines="0" w:afterLines="0"/>
        <w:jc w:val="left"/>
        <w:rPr>
          <w:rFonts w:hint="eastAsia" w:ascii="寰蒋闆呴粦" w:hAnsi="寰蒋闆呴粦" w:eastAsia="寰蒋闆呴粦"/>
          <w:color w:val="000000"/>
          <w:sz w:val="22"/>
          <w:szCs w:val="24"/>
        </w:rPr>
      </w:pPr>
    </w:p>
    <w:p w14:paraId="1FAF6501">
      <w:pPr>
        <w:spacing w:beforeLines="0" w:afterLines="0"/>
        <w:jc w:val="left"/>
        <w:rPr>
          <w:rFonts w:hint="eastAsia" w:ascii="寰蒋闆呴粦" w:hAnsi="寰蒋闆呴粦" w:eastAsia="寰蒋闆呴粦"/>
          <w:color w:val="000000"/>
          <w:sz w:val="22"/>
          <w:szCs w:val="24"/>
        </w:rPr>
      </w:pPr>
      <w:r>
        <w:rPr>
          <w:rFonts w:hint="eastAsia" w:ascii="寰蒋闆呴粦" w:hAnsi="寰蒋闆呴粦" w:eastAsia="寰蒋闆呴粦"/>
          <w:color w:val="000000"/>
          <w:sz w:val="22"/>
          <w:szCs w:val="24"/>
        </w:rPr>
        <w:t>　　定点配置机构应当强化服务意识、优化服务流程，适时开展服务评价、跟踪回访等工作，并接受省级人民政府退役军人工作主管部门和其他相关部门的监督、服务质量考核。</w:t>
      </w:r>
    </w:p>
    <w:p w14:paraId="373E6CE8">
      <w:pPr>
        <w:spacing w:beforeLines="0" w:afterLines="0"/>
        <w:jc w:val="left"/>
        <w:rPr>
          <w:rFonts w:hint="eastAsia" w:ascii="寰蒋闆呴粦" w:hAnsi="寰蒋闆呴粦" w:eastAsia="寰蒋闆呴粦"/>
          <w:color w:val="000000"/>
          <w:sz w:val="22"/>
          <w:szCs w:val="24"/>
        </w:rPr>
      </w:pPr>
    </w:p>
    <w:p w14:paraId="35A18D78">
      <w:pPr>
        <w:spacing w:beforeLines="0" w:afterLines="0"/>
        <w:jc w:val="left"/>
        <w:rPr>
          <w:rFonts w:hint="eastAsia" w:ascii="寰蒋闆呴粦" w:hAnsi="寰蒋闆呴粦" w:eastAsia="寰蒋闆呴粦"/>
          <w:color w:val="000000"/>
          <w:sz w:val="22"/>
          <w:szCs w:val="24"/>
        </w:rPr>
      </w:pPr>
      <w:r>
        <w:rPr>
          <w:rFonts w:hint="eastAsia" w:ascii="寰蒋闆呴粦" w:hAnsi="寰蒋闆呴粦" w:eastAsia="寰蒋闆呴粦"/>
          <w:color w:val="000000"/>
          <w:sz w:val="22"/>
          <w:szCs w:val="24"/>
        </w:rPr>
        <w:t>　　第七条  残疾军人需要配置、更换、维修康复辅助器具的，应当由本人（无民事行为能力人或者限制民事行为能力人由其监护人）向当地县级人民政府退役军人工作主管部门提出申请，或者由乡镇（街道）、村（社区）退役军人服务站代为提出申请，在逐级报经省级人民政府退役军人工作主管部门审查确认后，由定点配置机构按规定配置、更换、维修康复辅助器具。</w:t>
      </w:r>
    </w:p>
    <w:p w14:paraId="1446842F">
      <w:pPr>
        <w:spacing w:beforeLines="0" w:afterLines="0"/>
        <w:jc w:val="left"/>
        <w:rPr>
          <w:rFonts w:hint="eastAsia" w:ascii="寰蒋闆呴粦" w:hAnsi="寰蒋闆呴粦" w:eastAsia="寰蒋闆呴粦"/>
          <w:color w:val="000000"/>
          <w:sz w:val="22"/>
          <w:szCs w:val="24"/>
        </w:rPr>
      </w:pPr>
    </w:p>
    <w:p w14:paraId="27322A78">
      <w:pPr>
        <w:spacing w:beforeLines="0" w:afterLines="0"/>
        <w:jc w:val="left"/>
        <w:rPr>
          <w:rFonts w:hint="eastAsia" w:ascii="寰蒋闆呴粦" w:hAnsi="寰蒋闆呴粦" w:eastAsia="寰蒋闆呴粦"/>
          <w:color w:val="000000"/>
          <w:sz w:val="22"/>
          <w:szCs w:val="24"/>
        </w:rPr>
      </w:pPr>
      <w:r>
        <w:rPr>
          <w:rFonts w:hint="eastAsia" w:ascii="寰蒋闆呴粦" w:hAnsi="寰蒋闆呴粦" w:eastAsia="寰蒋闆呴粦"/>
          <w:color w:val="000000"/>
          <w:sz w:val="22"/>
          <w:szCs w:val="24"/>
        </w:rPr>
        <w:t>　　鼓励各地充分利用数字化、信息化手段协助开展残疾军人康复辅助器具配置工作。</w:t>
      </w:r>
    </w:p>
    <w:p w14:paraId="442D17EB">
      <w:pPr>
        <w:spacing w:beforeLines="0" w:afterLines="0"/>
        <w:jc w:val="left"/>
        <w:rPr>
          <w:rFonts w:hint="eastAsia" w:ascii="寰蒋闆呴粦" w:hAnsi="寰蒋闆呴粦" w:eastAsia="寰蒋闆呴粦"/>
          <w:color w:val="000000"/>
          <w:sz w:val="22"/>
          <w:szCs w:val="24"/>
        </w:rPr>
      </w:pPr>
    </w:p>
    <w:p w14:paraId="3C2A3BEE">
      <w:pPr>
        <w:spacing w:beforeLines="0" w:afterLines="0"/>
        <w:jc w:val="left"/>
        <w:rPr>
          <w:rFonts w:hint="eastAsia" w:ascii="寰蒋闆呴粦" w:hAnsi="寰蒋闆呴粦" w:eastAsia="寰蒋闆呴粦"/>
          <w:color w:val="000000"/>
          <w:sz w:val="22"/>
          <w:szCs w:val="24"/>
        </w:rPr>
      </w:pPr>
      <w:r>
        <w:rPr>
          <w:rFonts w:hint="eastAsia" w:ascii="寰蒋闆呴粦" w:hAnsi="寰蒋闆呴粦" w:eastAsia="寰蒋闆呴粦"/>
          <w:color w:val="000000"/>
          <w:sz w:val="22"/>
          <w:szCs w:val="24"/>
        </w:rPr>
        <w:t>　　第八条  对于残疾军人无法自行携带的护理床、轮椅等康复辅助器具的配置、更换、维修，由定点配置机构采取寄递方式提供送货上门服务。对于定制型康复辅助器具的配置、更换、维修，可由定点配置机构上门提供评估、适配等服务。</w:t>
      </w:r>
    </w:p>
    <w:p w14:paraId="65FE22CA">
      <w:pPr>
        <w:spacing w:beforeLines="0" w:afterLines="0"/>
        <w:jc w:val="left"/>
        <w:rPr>
          <w:rFonts w:hint="eastAsia" w:ascii="寰蒋闆呴粦" w:hAnsi="寰蒋闆呴粦" w:eastAsia="寰蒋闆呴粦"/>
          <w:color w:val="000000"/>
          <w:sz w:val="22"/>
          <w:szCs w:val="24"/>
        </w:rPr>
      </w:pPr>
    </w:p>
    <w:p w14:paraId="464E9D4D">
      <w:pPr>
        <w:spacing w:beforeLines="0" w:afterLines="0"/>
        <w:jc w:val="left"/>
        <w:rPr>
          <w:rFonts w:hint="eastAsia" w:ascii="寰蒋闆呴粦" w:hAnsi="寰蒋闆呴粦" w:eastAsia="寰蒋闆呴粦"/>
          <w:color w:val="000000"/>
          <w:sz w:val="22"/>
          <w:szCs w:val="24"/>
        </w:rPr>
      </w:pPr>
      <w:r>
        <w:rPr>
          <w:rFonts w:hint="eastAsia" w:ascii="寰蒋闆呴粦" w:hAnsi="寰蒋闆呴粦" w:eastAsia="寰蒋闆呴粦"/>
          <w:color w:val="000000"/>
          <w:sz w:val="22"/>
          <w:szCs w:val="24"/>
        </w:rPr>
        <w:t>　　一级至四级、八十周岁以上以及其他行动不便的残疾军人，一般应当根据服务协议由定点配置机构提供上门服务。</w:t>
      </w:r>
    </w:p>
    <w:p w14:paraId="73E079D3">
      <w:pPr>
        <w:spacing w:beforeLines="0" w:afterLines="0"/>
        <w:jc w:val="left"/>
        <w:rPr>
          <w:rFonts w:hint="eastAsia" w:ascii="寰蒋闆呴粦" w:hAnsi="寰蒋闆呴粦" w:eastAsia="寰蒋闆呴粦"/>
          <w:color w:val="000000"/>
          <w:sz w:val="22"/>
          <w:szCs w:val="24"/>
        </w:rPr>
      </w:pPr>
    </w:p>
    <w:p w14:paraId="79A5962A">
      <w:pPr>
        <w:spacing w:beforeLines="0" w:afterLines="0"/>
        <w:jc w:val="left"/>
        <w:rPr>
          <w:rFonts w:hint="eastAsia" w:ascii="寰蒋闆呴粦" w:hAnsi="寰蒋闆呴粦" w:eastAsia="寰蒋闆呴粦"/>
          <w:color w:val="000000"/>
          <w:sz w:val="22"/>
          <w:szCs w:val="24"/>
        </w:rPr>
      </w:pPr>
      <w:r>
        <w:rPr>
          <w:rFonts w:hint="eastAsia" w:ascii="寰蒋闆呴粦" w:hAnsi="寰蒋闆呴粦" w:eastAsia="寰蒋闆呴粦"/>
          <w:color w:val="000000"/>
          <w:sz w:val="22"/>
          <w:szCs w:val="24"/>
        </w:rPr>
        <w:t>　　第九条  定点配置机构必须尊重残疾军人的知情权。残疾军人按规定在定点配置机构配置、更换、维修康复辅助器具时，配置机构应当书面明确告知残疾军人配置与使用康复辅助器具的注意事项和费用限额。残疾军人要求配置《残疾军人康复辅助器具配置目录》以外的康复辅助器具的，应当明确告知超限部分及自付费用，在书面征得残疾军人同意后方可配置。</w:t>
      </w:r>
    </w:p>
    <w:p w14:paraId="5692D42C">
      <w:pPr>
        <w:spacing w:beforeLines="0" w:afterLines="0"/>
        <w:jc w:val="left"/>
        <w:rPr>
          <w:rFonts w:hint="eastAsia" w:ascii="寰蒋闆呴粦" w:hAnsi="寰蒋闆呴粦" w:eastAsia="寰蒋闆呴粦"/>
          <w:color w:val="000000"/>
          <w:sz w:val="22"/>
          <w:szCs w:val="24"/>
        </w:rPr>
      </w:pPr>
    </w:p>
    <w:p w14:paraId="7A53AC0A">
      <w:pPr>
        <w:spacing w:beforeLines="0" w:afterLines="0"/>
        <w:jc w:val="left"/>
        <w:rPr>
          <w:rFonts w:hint="eastAsia" w:ascii="寰蒋闆呴粦" w:hAnsi="寰蒋闆呴粦" w:eastAsia="寰蒋闆呴粦"/>
          <w:color w:val="000000"/>
          <w:sz w:val="22"/>
          <w:szCs w:val="24"/>
        </w:rPr>
      </w:pPr>
      <w:r>
        <w:rPr>
          <w:rFonts w:hint="eastAsia" w:ascii="寰蒋闆呴粦" w:hAnsi="寰蒋闆呴粦" w:eastAsia="寰蒋闆呴粦"/>
          <w:color w:val="000000"/>
          <w:sz w:val="22"/>
          <w:szCs w:val="24"/>
        </w:rPr>
        <w:t>　　第十条  一级至八级残疾军人配置康复辅助器具，经当地县级人民政府退役军人工作主管部门审核，确需到本省（区、市）定点配置机构适配的，其城际交通（指乘坐火车、长途公共汽车等）、食宿费用，由当地县级人民政府退役军人工作主管部门参照机关事业单位工作人员差旅费有关规定给予适当补助。</w:t>
      </w:r>
    </w:p>
    <w:p w14:paraId="2C3C9C2B">
      <w:pPr>
        <w:spacing w:beforeLines="0" w:afterLines="0"/>
        <w:jc w:val="left"/>
        <w:rPr>
          <w:rFonts w:hint="eastAsia" w:ascii="寰蒋闆呴粦" w:hAnsi="寰蒋闆呴粦" w:eastAsia="寰蒋闆呴粦"/>
          <w:color w:val="000000"/>
          <w:sz w:val="22"/>
          <w:szCs w:val="24"/>
        </w:rPr>
      </w:pPr>
    </w:p>
    <w:p w14:paraId="6B6B18AB">
      <w:pPr>
        <w:spacing w:beforeLines="0" w:afterLines="0"/>
        <w:jc w:val="left"/>
        <w:rPr>
          <w:rFonts w:hint="eastAsia" w:ascii="寰蒋闆呴粦" w:hAnsi="寰蒋闆呴粦" w:eastAsia="寰蒋闆呴粦"/>
          <w:color w:val="000000"/>
          <w:sz w:val="22"/>
          <w:szCs w:val="24"/>
        </w:rPr>
      </w:pPr>
      <w:r>
        <w:rPr>
          <w:rFonts w:hint="eastAsia" w:ascii="寰蒋闆呴粦" w:hAnsi="寰蒋闆呴粦" w:eastAsia="寰蒋闆呴粦"/>
          <w:color w:val="000000"/>
          <w:sz w:val="22"/>
          <w:szCs w:val="24"/>
        </w:rPr>
        <w:t>第三章  保障措施</w:t>
      </w:r>
    </w:p>
    <w:p w14:paraId="460F2D65">
      <w:pPr>
        <w:spacing w:beforeLines="0" w:afterLines="0"/>
        <w:jc w:val="left"/>
        <w:rPr>
          <w:rFonts w:hint="eastAsia" w:ascii="寰蒋闆呴粦" w:hAnsi="寰蒋闆呴粦" w:eastAsia="寰蒋闆呴粦"/>
          <w:color w:val="000000"/>
          <w:sz w:val="22"/>
          <w:szCs w:val="24"/>
        </w:rPr>
      </w:pPr>
    </w:p>
    <w:p w14:paraId="149413B2">
      <w:pPr>
        <w:spacing w:beforeLines="0" w:afterLines="0"/>
        <w:jc w:val="left"/>
        <w:rPr>
          <w:rFonts w:hint="eastAsia" w:ascii="寰蒋闆呴粦" w:hAnsi="寰蒋闆呴粦" w:eastAsia="寰蒋闆呴粦"/>
          <w:color w:val="000000"/>
          <w:sz w:val="22"/>
          <w:szCs w:val="24"/>
        </w:rPr>
      </w:pPr>
      <w:r>
        <w:rPr>
          <w:rFonts w:hint="eastAsia" w:ascii="寰蒋闆呴粦" w:hAnsi="寰蒋闆呴粦" w:eastAsia="寰蒋闆呴粦"/>
          <w:color w:val="000000"/>
          <w:sz w:val="22"/>
          <w:szCs w:val="24"/>
        </w:rPr>
        <w:t>　　第十一条  残疾军人配置康复辅助器具所需资金由省级人民政府保障。有条件的地区可采取适当安排彩票公益金、开展社会捐赠和慈善公益等方式，拓展筹资渠道。</w:t>
      </w:r>
    </w:p>
    <w:p w14:paraId="5B61E973">
      <w:pPr>
        <w:spacing w:beforeLines="0" w:afterLines="0"/>
        <w:jc w:val="left"/>
        <w:rPr>
          <w:rFonts w:hint="eastAsia" w:ascii="寰蒋闆呴粦" w:hAnsi="寰蒋闆呴粦" w:eastAsia="寰蒋闆呴粦"/>
          <w:color w:val="000000"/>
          <w:sz w:val="22"/>
          <w:szCs w:val="24"/>
        </w:rPr>
      </w:pPr>
    </w:p>
    <w:p w14:paraId="0AA03E71">
      <w:pPr>
        <w:spacing w:beforeLines="0" w:afterLines="0"/>
        <w:jc w:val="left"/>
        <w:rPr>
          <w:rFonts w:hint="eastAsia" w:ascii="寰蒋闆呴粦" w:hAnsi="寰蒋闆呴粦" w:eastAsia="寰蒋闆呴粦"/>
          <w:color w:val="000000"/>
          <w:sz w:val="22"/>
          <w:szCs w:val="24"/>
        </w:rPr>
      </w:pPr>
      <w:r>
        <w:rPr>
          <w:rFonts w:hint="eastAsia" w:ascii="寰蒋闆呴粦" w:hAnsi="寰蒋闆呴粦" w:eastAsia="寰蒋闆呴粦"/>
          <w:color w:val="000000"/>
          <w:sz w:val="22"/>
          <w:szCs w:val="24"/>
        </w:rPr>
        <w:t>　　第十二条  残疾军人康复辅助器具配置工作的资金使用，应当坚持公开透明、规范管理和专款专用原则。</w:t>
      </w:r>
    </w:p>
    <w:p w14:paraId="1B795320">
      <w:pPr>
        <w:spacing w:beforeLines="0" w:afterLines="0"/>
        <w:jc w:val="left"/>
        <w:rPr>
          <w:rFonts w:hint="eastAsia" w:ascii="寰蒋闆呴粦" w:hAnsi="寰蒋闆呴粦" w:eastAsia="寰蒋闆呴粦"/>
          <w:color w:val="000000"/>
          <w:sz w:val="22"/>
          <w:szCs w:val="24"/>
        </w:rPr>
      </w:pPr>
    </w:p>
    <w:p w14:paraId="57E962FE">
      <w:pPr>
        <w:spacing w:beforeLines="0" w:afterLines="0"/>
        <w:jc w:val="left"/>
        <w:rPr>
          <w:rFonts w:hint="eastAsia" w:ascii="寰蒋闆呴粦" w:hAnsi="寰蒋闆呴粦" w:eastAsia="寰蒋闆呴粦"/>
          <w:color w:val="000000"/>
          <w:sz w:val="22"/>
          <w:szCs w:val="24"/>
        </w:rPr>
      </w:pPr>
      <w:r>
        <w:rPr>
          <w:rFonts w:hint="eastAsia" w:ascii="寰蒋闆呴粦" w:hAnsi="寰蒋闆呴粦" w:eastAsia="寰蒋闆呴粦"/>
          <w:color w:val="000000"/>
          <w:sz w:val="22"/>
          <w:szCs w:val="24"/>
        </w:rPr>
        <w:t>　　省级人民政府退役军人工作主管部门应当加强对残疾军人康复辅助器具配置工作的管理指导和资金使用的监督检查，配合有关部门做好审计等工作，确保资金使用合法合规；配合民政等部门加强定点配置机构事中事后监管，推动残疾军人康复辅助器具配置工作水平不断提高。</w:t>
      </w:r>
    </w:p>
    <w:p w14:paraId="3F43D0CF">
      <w:pPr>
        <w:spacing w:beforeLines="0" w:afterLines="0"/>
        <w:jc w:val="left"/>
        <w:rPr>
          <w:rFonts w:hint="eastAsia" w:ascii="寰蒋闆呴粦" w:hAnsi="寰蒋闆呴粦" w:eastAsia="寰蒋闆呴粦"/>
          <w:color w:val="000000"/>
          <w:sz w:val="22"/>
          <w:szCs w:val="24"/>
        </w:rPr>
      </w:pPr>
    </w:p>
    <w:p w14:paraId="4BD30865">
      <w:pPr>
        <w:spacing w:beforeLines="0" w:afterLines="0"/>
        <w:jc w:val="left"/>
        <w:rPr>
          <w:rFonts w:hint="eastAsia" w:ascii="寰蒋闆呴粦" w:hAnsi="寰蒋闆呴粦" w:eastAsia="寰蒋闆呴粦"/>
          <w:color w:val="000000"/>
          <w:sz w:val="22"/>
          <w:szCs w:val="24"/>
        </w:rPr>
      </w:pPr>
      <w:r>
        <w:rPr>
          <w:rFonts w:hint="eastAsia" w:ascii="寰蒋闆呴粦" w:hAnsi="寰蒋闆呴粦" w:eastAsia="寰蒋闆呴粦"/>
          <w:color w:val="000000"/>
          <w:sz w:val="22"/>
          <w:szCs w:val="24"/>
        </w:rPr>
        <w:t>　　第十三条  定点配置机构因产品质量或服务问题，造成残疾军人人身伤害、财产损失等严重后果的，依法依规取消定点配置资格并追究责任。</w:t>
      </w:r>
    </w:p>
    <w:p w14:paraId="2A18B7BE">
      <w:pPr>
        <w:spacing w:beforeLines="0" w:afterLines="0"/>
        <w:jc w:val="left"/>
        <w:rPr>
          <w:rFonts w:hint="eastAsia" w:ascii="寰蒋闆呴粦" w:hAnsi="寰蒋闆呴粦" w:eastAsia="寰蒋闆呴粦"/>
          <w:color w:val="000000"/>
          <w:sz w:val="22"/>
          <w:szCs w:val="24"/>
        </w:rPr>
      </w:pPr>
    </w:p>
    <w:p w14:paraId="6AB1CEC0">
      <w:pPr>
        <w:spacing w:beforeLines="0" w:afterLines="0"/>
        <w:jc w:val="left"/>
        <w:rPr>
          <w:rFonts w:hint="eastAsia" w:ascii="寰蒋闆呴粦" w:hAnsi="寰蒋闆呴粦" w:eastAsia="寰蒋闆呴粦"/>
          <w:color w:val="000000"/>
          <w:sz w:val="22"/>
          <w:szCs w:val="24"/>
        </w:rPr>
      </w:pPr>
      <w:r>
        <w:rPr>
          <w:rFonts w:hint="eastAsia" w:ascii="寰蒋闆呴粦" w:hAnsi="寰蒋闆呴粦" w:eastAsia="寰蒋闆呴粦"/>
          <w:color w:val="000000"/>
          <w:sz w:val="22"/>
          <w:szCs w:val="24"/>
        </w:rPr>
        <w:t>　　第十四条  残疾军人不得出售、出租在使用期限内的康复辅助器具，应当科学合理使用康复辅助器具，防止因使用不当导致人身、财产损害。</w:t>
      </w:r>
    </w:p>
    <w:p w14:paraId="594DD786">
      <w:pPr>
        <w:spacing w:beforeLines="0" w:afterLines="0"/>
        <w:jc w:val="left"/>
        <w:rPr>
          <w:rFonts w:hint="eastAsia" w:ascii="寰蒋闆呴粦" w:hAnsi="寰蒋闆呴粦" w:eastAsia="寰蒋闆呴粦"/>
          <w:color w:val="000000"/>
          <w:sz w:val="22"/>
          <w:szCs w:val="24"/>
        </w:rPr>
      </w:pPr>
    </w:p>
    <w:p w14:paraId="3D630875">
      <w:pPr>
        <w:spacing w:beforeLines="0" w:afterLines="0"/>
        <w:jc w:val="left"/>
        <w:rPr>
          <w:rFonts w:hint="eastAsia" w:ascii="寰蒋闆呴粦" w:hAnsi="寰蒋闆呴粦" w:eastAsia="寰蒋闆呴粦"/>
          <w:color w:val="000000"/>
          <w:sz w:val="22"/>
          <w:szCs w:val="24"/>
        </w:rPr>
      </w:pPr>
      <w:r>
        <w:rPr>
          <w:rFonts w:hint="eastAsia" w:ascii="寰蒋闆呴粦" w:hAnsi="寰蒋闆呴粦" w:eastAsia="寰蒋闆呴粦"/>
          <w:color w:val="000000"/>
          <w:sz w:val="22"/>
          <w:szCs w:val="24"/>
        </w:rPr>
        <w:t>第四章  附则</w:t>
      </w:r>
    </w:p>
    <w:p w14:paraId="2E63D980">
      <w:pPr>
        <w:spacing w:beforeLines="0" w:afterLines="0"/>
        <w:jc w:val="left"/>
        <w:rPr>
          <w:rFonts w:hint="eastAsia" w:ascii="寰蒋闆呴粦" w:hAnsi="寰蒋闆呴粦" w:eastAsia="寰蒋闆呴粦"/>
          <w:color w:val="000000"/>
          <w:sz w:val="22"/>
          <w:szCs w:val="24"/>
        </w:rPr>
      </w:pPr>
    </w:p>
    <w:p w14:paraId="57EF57B5">
      <w:pPr>
        <w:spacing w:beforeLines="0" w:afterLines="0"/>
        <w:jc w:val="left"/>
        <w:rPr>
          <w:rFonts w:hint="eastAsia" w:ascii="寰蒋闆呴粦" w:hAnsi="寰蒋闆呴粦" w:eastAsia="寰蒋闆呴粦"/>
          <w:color w:val="000000"/>
          <w:sz w:val="22"/>
          <w:szCs w:val="24"/>
        </w:rPr>
      </w:pPr>
      <w:r>
        <w:rPr>
          <w:rFonts w:hint="eastAsia" w:ascii="寰蒋闆呴粦" w:hAnsi="寰蒋闆呴粦" w:eastAsia="寰蒋闆呴粦"/>
          <w:color w:val="000000"/>
          <w:sz w:val="22"/>
          <w:szCs w:val="24"/>
        </w:rPr>
        <w:t>　　第十五条  《军人抚恤优待条例》规定的伤残预备役人员、民兵民工需要配置康复辅助器具的，按照本办法执行。伤残人民警察等需要配置康复辅助器具的，参照本办法执行，费用由所在单位承担。</w:t>
      </w:r>
    </w:p>
    <w:p w14:paraId="20829803">
      <w:pPr>
        <w:spacing w:beforeLines="0" w:afterLines="0"/>
        <w:jc w:val="left"/>
        <w:rPr>
          <w:rFonts w:hint="eastAsia" w:ascii="寰蒋闆呴粦" w:hAnsi="寰蒋闆呴粦" w:eastAsia="寰蒋闆呴粦"/>
          <w:color w:val="000000"/>
          <w:sz w:val="22"/>
          <w:szCs w:val="24"/>
        </w:rPr>
      </w:pPr>
    </w:p>
    <w:p w14:paraId="20ADC48F">
      <w:pPr>
        <w:spacing w:beforeLines="0" w:afterLines="0"/>
        <w:jc w:val="left"/>
      </w:pPr>
      <w:r>
        <w:rPr>
          <w:rFonts w:hint="eastAsia" w:ascii="寰蒋闆呴粦" w:hAnsi="寰蒋闆呴粦" w:eastAsia="寰蒋闆呴粦"/>
          <w:color w:val="000000"/>
          <w:sz w:val="22"/>
          <w:szCs w:val="24"/>
        </w:rPr>
        <w:t>　　第十六条  本办法自印发之日起施行。《残疾军人康复辅助器具配置暂行办法》（民发〔2013〕15号）同时废止。</w:t>
      </w:r>
      <w:bookmarkStart w:id="0" w:name="_GoBack"/>
      <w:bookmarkEnd w:id="0"/>
    </w:p>
    <w:sectPr>
      <w:pgSz w:w="12240" w:h="15840"/>
      <w:pgMar w:top="1440" w:right="1800" w:bottom="1440" w:left="1800" w:header="720" w:footer="720" w:gutter="0"/>
      <w:lnNumType w:countBy="0" w:distance="36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寰蒋闆呴粦">
    <w:altName w:val="宋体"/>
    <w:panose1 w:val="00000000000000000000"/>
    <w:charset w:val="86"/>
    <w:family w:val="auto"/>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1C4A6E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jc w:val="both"/>
    </w:pPr>
    <w:rPr>
      <w:rFonts w:eastAsia="宋体"/>
      <w:kern w:val="2"/>
      <w:sz w:val="21"/>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2026-04-14T03:13:00Z</dcterms:created>
  <dc:creator>WPS_1620267379</dc:creator>
  <cp:lastModifiedBy>WPS_1620267379</cp:lastModifiedBy>
  <dcterms:modified xsi:type="dcterms:W3CDTF">2026-04-14T03:14:39Z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69F5B25A1407499CBFB3D7564A299FC4_11</vt:lpwstr>
  </property>
  <property fmtid="{D5CDD505-2E9C-101B-9397-08002B2CF9AE}" pid="4" name="KSOTemplateDocerSaveRecord">
    <vt:lpwstr>eyJoZGlkIjoiNDQ4M2E5ZTc0NDM5Nzc5OWRkYzE3ZDY2MDgzZTE2NWMiLCJ1c2VySWQiOiIxMjA4MzE1MjAyIn0=</vt:lpwstr>
  </property>
</Properties>
</file>